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AEB11" w14:textId="5A928FF9" w:rsidR="00035838" w:rsidRPr="003A23F4" w:rsidRDefault="00C61685" w:rsidP="00035838">
      <w:pPr>
        <w:pStyle w:val="Title"/>
        <w:jc w:val="left"/>
        <w:rPr>
          <w:rStyle w:val="IntenseEmphasis"/>
        </w:rPr>
      </w:pPr>
      <w:r>
        <w:rPr>
          <w:rStyle w:val="IntenseEmphasis"/>
        </w:rPr>
        <w:t>Law and Torture</w:t>
      </w:r>
      <w:r w:rsidR="00035838" w:rsidRPr="003A23F4">
        <w:rPr>
          <w:rStyle w:val="IntenseEmphasis"/>
        </w:rPr>
        <w:t xml:space="preserve"> </w:t>
      </w:r>
      <w:r w:rsidR="00035838">
        <w:rPr>
          <w:rStyle w:val="IntenseEmphasis"/>
        </w:rPr>
        <w:t>Bibliography</w:t>
      </w:r>
    </w:p>
    <w:p w14:paraId="0738C013" w14:textId="77777777" w:rsidR="00035838" w:rsidRDefault="00035838" w:rsidP="00535113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14:paraId="57E76A46" w14:textId="77777777" w:rsidR="00C61685" w:rsidRDefault="00C61685" w:rsidP="00C61685">
      <w:pPr>
        <w:rPr>
          <w:rFonts w:ascii="Times" w:hAnsi="Times"/>
        </w:rPr>
      </w:pPr>
      <w:r w:rsidRPr="00C61685">
        <w:rPr>
          <w:rFonts w:ascii="Times" w:hAnsi="Times"/>
        </w:rPr>
        <w:t xml:space="preserve">Parker, G. (1980) ‘The great </w:t>
      </w:r>
      <w:proofErr w:type="spellStart"/>
      <w:r w:rsidRPr="00C61685">
        <w:rPr>
          <w:rFonts w:ascii="Times" w:hAnsi="Times"/>
        </w:rPr>
        <w:t>Witchcraze</w:t>
      </w:r>
      <w:proofErr w:type="spellEnd"/>
      <w:r w:rsidRPr="00C61685">
        <w:rPr>
          <w:rFonts w:ascii="Times" w:hAnsi="Times"/>
        </w:rPr>
        <w:t xml:space="preserve"> revisited (part 1)’, in History Today</w:t>
      </w:r>
      <w:proofErr w:type="gramStart"/>
      <w:r w:rsidRPr="00C61685">
        <w:rPr>
          <w:rFonts w:ascii="Times" w:hAnsi="Times"/>
        </w:rPr>
        <w:t>,vol.30</w:t>
      </w:r>
      <w:proofErr w:type="gramEnd"/>
      <w:r w:rsidRPr="00C61685">
        <w:rPr>
          <w:rFonts w:ascii="Times" w:hAnsi="Times"/>
        </w:rPr>
        <w:t xml:space="preserve"> (Nov)</w:t>
      </w:r>
    </w:p>
    <w:p w14:paraId="5F8C656C" w14:textId="77777777" w:rsidR="00C61685" w:rsidRDefault="00C61685" w:rsidP="00C61685">
      <w:pPr>
        <w:rPr>
          <w:rFonts w:ascii="Times" w:hAnsi="Times"/>
        </w:rPr>
      </w:pPr>
    </w:p>
    <w:p w14:paraId="08B044AA" w14:textId="77777777" w:rsidR="00C61685" w:rsidRDefault="00C61685" w:rsidP="00C61685">
      <w:pPr>
        <w:rPr>
          <w:rFonts w:ascii="Times" w:hAnsi="Times"/>
        </w:rPr>
      </w:pPr>
      <w:proofErr w:type="spellStart"/>
      <w:r w:rsidRPr="00C61685">
        <w:rPr>
          <w:rFonts w:ascii="Times" w:hAnsi="Times"/>
        </w:rPr>
        <w:t>Levack</w:t>
      </w:r>
      <w:proofErr w:type="spellEnd"/>
      <w:r w:rsidRPr="00C61685">
        <w:rPr>
          <w:rFonts w:ascii="Times" w:hAnsi="Times"/>
        </w:rPr>
        <w:t xml:space="preserve">, </w:t>
      </w:r>
      <w:r>
        <w:rPr>
          <w:rFonts w:ascii="Times" w:hAnsi="Times"/>
        </w:rPr>
        <w:t xml:space="preserve">B. </w:t>
      </w:r>
      <w:r w:rsidRPr="00C61685">
        <w:rPr>
          <w:rFonts w:ascii="Times" w:hAnsi="Times"/>
          <w:i/>
        </w:rPr>
        <w:t>The Witch-hunting in Early Modern Europe</w:t>
      </w:r>
      <w:r>
        <w:rPr>
          <w:rFonts w:ascii="Times" w:hAnsi="Times"/>
        </w:rPr>
        <w:t>, p85-87</w:t>
      </w:r>
    </w:p>
    <w:p w14:paraId="654AFBF1" w14:textId="77777777" w:rsidR="00C61685" w:rsidRDefault="00C61685" w:rsidP="00C61685">
      <w:pPr>
        <w:rPr>
          <w:rFonts w:ascii="Times" w:hAnsi="Times"/>
        </w:rPr>
      </w:pPr>
    </w:p>
    <w:p w14:paraId="2FB9AD4D" w14:textId="77777777" w:rsidR="00C61685" w:rsidRDefault="00C61685" w:rsidP="00C61685">
      <w:pPr>
        <w:rPr>
          <w:rFonts w:ascii="Times" w:hAnsi="Times"/>
        </w:rPr>
      </w:pPr>
      <w:proofErr w:type="spellStart"/>
      <w:r w:rsidRPr="00C61685">
        <w:rPr>
          <w:rFonts w:ascii="Times" w:hAnsi="Times"/>
        </w:rPr>
        <w:t>Oldridge</w:t>
      </w:r>
      <w:proofErr w:type="spellEnd"/>
      <w:r w:rsidRPr="00C61685">
        <w:rPr>
          <w:rFonts w:ascii="Times" w:hAnsi="Times"/>
        </w:rPr>
        <w:t>, D. (ed.) (2002) T</w:t>
      </w:r>
      <w:r w:rsidRPr="00C61685">
        <w:rPr>
          <w:rFonts w:ascii="Times" w:hAnsi="Times"/>
          <w:i/>
        </w:rPr>
        <w:t>he Witchcraft Reader</w:t>
      </w:r>
      <w:r w:rsidRPr="00C61685">
        <w:rPr>
          <w:rFonts w:ascii="Times" w:hAnsi="Times"/>
        </w:rPr>
        <w:t xml:space="preserve">, </w:t>
      </w:r>
      <w:proofErr w:type="spellStart"/>
      <w:r w:rsidRPr="00C61685">
        <w:rPr>
          <w:rFonts w:ascii="Times" w:hAnsi="Times"/>
        </w:rPr>
        <w:t>Routledge</w:t>
      </w:r>
    </w:p>
    <w:p w14:paraId="2F30CC48" w14:textId="77777777" w:rsidR="00C61685" w:rsidRDefault="00C61685" w:rsidP="00C61685">
      <w:pPr>
        <w:rPr>
          <w:rFonts w:ascii="Times" w:hAnsi="Times"/>
        </w:rPr>
      </w:pPr>
      <w:proofErr w:type="spellEnd"/>
    </w:p>
    <w:p w14:paraId="6438DE6C" w14:textId="6A68D07D" w:rsidR="00C61685" w:rsidRPr="00C61685" w:rsidRDefault="00C61685" w:rsidP="00C61685">
      <w:pPr>
        <w:rPr>
          <w:rFonts w:ascii="Times" w:hAnsi="Times"/>
        </w:rPr>
      </w:pPr>
      <w:r w:rsidRPr="00C61685">
        <w:rPr>
          <w:rFonts w:ascii="Times" w:hAnsi="Times"/>
        </w:rPr>
        <w:t>Pickering</w:t>
      </w:r>
      <w:r>
        <w:rPr>
          <w:rFonts w:ascii="Times" w:hAnsi="Times"/>
        </w:rPr>
        <w:t xml:space="preserve">, A. </w:t>
      </w:r>
      <w:r w:rsidRPr="00C61685">
        <w:rPr>
          <w:rFonts w:ascii="Times" w:hAnsi="Times"/>
        </w:rPr>
        <w:t>OCR Different Interpretations of Witch</w:t>
      </w:r>
      <w:r>
        <w:rPr>
          <w:rFonts w:ascii="Times" w:hAnsi="Times"/>
        </w:rPr>
        <w:t xml:space="preserve">-hunting in Early Modern Europe, 2009, </w:t>
      </w:r>
      <w:r w:rsidRPr="00C61685">
        <w:rPr>
          <w:rFonts w:ascii="Times" w:hAnsi="Times"/>
        </w:rPr>
        <w:t>p.84</w:t>
      </w:r>
    </w:p>
    <w:p w14:paraId="67FD52D9" w14:textId="77777777" w:rsidR="00035838" w:rsidRDefault="00035838" w:rsidP="00035838"/>
    <w:p w14:paraId="7C602AD7" w14:textId="77777777" w:rsidR="00035838" w:rsidRDefault="00035838" w:rsidP="00035838">
      <w:bookmarkStart w:id="0" w:name="_GoBack"/>
      <w:bookmarkEnd w:id="0"/>
    </w:p>
    <w:sectPr w:rsidR="00035838" w:rsidSect="003A04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13"/>
    <w:rsid w:val="00035838"/>
    <w:rsid w:val="003A0478"/>
    <w:rsid w:val="0046276A"/>
    <w:rsid w:val="00535113"/>
    <w:rsid w:val="00C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97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1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035838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35838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5838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035838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838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0358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1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035838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035838"/>
    <w:pPr>
      <w:spacing w:before="240" w:after="60"/>
      <w:jc w:val="center"/>
      <w:outlineLvl w:val="0"/>
    </w:pPr>
    <w:rPr>
      <w:rFonts w:ascii="Calibri" w:eastAsia="ＭＳ ゴシック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5838"/>
    <w:rPr>
      <w:rFonts w:ascii="Calibri" w:eastAsia="ＭＳ ゴシック" w:hAnsi="Calibri" w:cs="Times New Roman"/>
      <w:b/>
      <w:bCs/>
      <w:kern w:val="28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035838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838"/>
    <w:rPr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0358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Bones</dc:creator>
  <cp:keywords/>
  <dc:description/>
  <cp:lastModifiedBy>Adam Bones</cp:lastModifiedBy>
  <cp:revision>3</cp:revision>
  <dcterms:created xsi:type="dcterms:W3CDTF">2014-08-05T19:48:00Z</dcterms:created>
  <dcterms:modified xsi:type="dcterms:W3CDTF">2014-08-05T19:52:00Z</dcterms:modified>
</cp:coreProperties>
</file>