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65" w:rsidRPr="003A23F4" w:rsidRDefault="000A7F65" w:rsidP="000A7F65">
      <w:pPr>
        <w:pStyle w:val="Title"/>
        <w:jc w:val="left"/>
        <w:rPr>
          <w:rStyle w:val="IntenseEmphasis"/>
        </w:rPr>
      </w:pPr>
      <w:r w:rsidRPr="003A23F4">
        <w:rPr>
          <w:rStyle w:val="IntenseEmphasis"/>
        </w:rPr>
        <w:t xml:space="preserve">Malleus Maleficarum </w:t>
      </w:r>
      <w:r>
        <w:rPr>
          <w:rStyle w:val="IntenseEmphasis"/>
        </w:rPr>
        <w:t>Key Notes</w:t>
      </w:r>
    </w:p>
    <w:p w:rsidR="000A7F65" w:rsidRDefault="000A7F65" w:rsidP="000A7F65">
      <w:pPr>
        <w:rPr>
          <w:rFonts w:ascii="Times New Roman" w:hAnsi="Times New Roman"/>
          <w:b/>
          <w:sz w:val="24"/>
          <w:szCs w:val="24"/>
        </w:rPr>
      </w:pPr>
    </w:p>
    <w:p w:rsidR="000A7F65" w:rsidRPr="00897232" w:rsidRDefault="000A7F65" w:rsidP="000A7F65">
      <w:pPr>
        <w:rPr>
          <w:rFonts w:ascii="Times New Roman" w:hAnsi="Times New Roman"/>
          <w:b/>
          <w:sz w:val="24"/>
          <w:szCs w:val="24"/>
        </w:rPr>
      </w:pPr>
      <w:r w:rsidRPr="00897232">
        <w:rPr>
          <w:rFonts w:ascii="Times New Roman" w:hAnsi="Times New Roman"/>
          <w:b/>
          <w:sz w:val="24"/>
          <w:szCs w:val="24"/>
        </w:rPr>
        <w:t xml:space="preserve">What was the Malleus </w:t>
      </w:r>
      <w:proofErr w:type="spellStart"/>
      <w:r w:rsidRPr="00897232">
        <w:rPr>
          <w:rFonts w:ascii="Times New Roman" w:hAnsi="Times New Roman"/>
          <w:b/>
          <w:sz w:val="24"/>
          <w:szCs w:val="24"/>
        </w:rPr>
        <w:t>Maleficarum</w:t>
      </w:r>
      <w:proofErr w:type="spellEnd"/>
      <w:r w:rsidRPr="00897232">
        <w:rPr>
          <w:rFonts w:ascii="Times New Roman" w:hAnsi="Times New Roman"/>
          <w:b/>
          <w:sz w:val="24"/>
          <w:szCs w:val="24"/>
        </w:rPr>
        <w:t xml:space="preserve"> of 1486? </w:t>
      </w:r>
    </w:p>
    <w:p w:rsidR="000A7F65" w:rsidRDefault="000A7F65" w:rsidP="000A7F65">
      <w:pPr>
        <w:rPr>
          <w:rFonts w:ascii="Times New Roman" w:hAnsi="Times New Roman"/>
          <w:sz w:val="24"/>
          <w:szCs w:val="24"/>
        </w:rPr>
      </w:pPr>
    </w:p>
    <w:p w:rsidR="000A7F65" w:rsidRDefault="000A7F65" w:rsidP="000A7F65">
      <w:pPr>
        <w:numPr>
          <w:ilvl w:val="0"/>
          <w:numId w:val="1"/>
        </w:numPr>
        <w:tabs>
          <w:tab w:val="clear" w:pos="720"/>
          <w:tab w:val="num" w:pos="360"/>
        </w:tabs>
        <w:ind w:left="360"/>
        <w:rPr>
          <w:rFonts w:ascii="Times New Roman" w:hAnsi="Times New Roman"/>
          <w:sz w:val="24"/>
          <w:szCs w:val="24"/>
        </w:rPr>
      </w:pPr>
      <w:r w:rsidRPr="00A65482">
        <w:rPr>
          <w:rFonts w:ascii="Times New Roman" w:hAnsi="Times New Roman"/>
          <w:sz w:val="24"/>
          <w:szCs w:val="24"/>
        </w:rPr>
        <w:t xml:space="preserve">The </w:t>
      </w:r>
      <w:r w:rsidRPr="005D6B5E">
        <w:rPr>
          <w:rFonts w:ascii="Times New Roman" w:hAnsi="Times New Roman"/>
          <w:i/>
          <w:sz w:val="24"/>
          <w:szCs w:val="24"/>
        </w:rPr>
        <w:t>Malleus</w:t>
      </w:r>
      <w:r w:rsidRPr="00A65482">
        <w:rPr>
          <w:rFonts w:ascii="Times New Roman" w:hAnsi="Times New Roman"/>
          <w:sz w:val="24"/>
          <w:szCs w:val="24"/>
        </w:rPr>
        <w:t xml:space="preserve"> raised awareness and conviction of the reality </w:t>
      </w:r>
      <w:r>
        <w:rPr>
          <w:rFonts w:ascii="Times New Roman" w:hAnsi="Times New Roman"/>
          <w:sz w:val="24"/>
          <w:szCs w:val="24"/>
        </w:rPr>
        <w:t>of witchcraft amongst the literate.</w:t>
      </w:r>
    </w:p>
    <w:p w:rsidR="000A7F65" w:rsidRDefault="000A7F65" w:rsidP="000A7F65">
      <w:pPr>
        <w:pStyle w:val="NormalWeb"/>
        <w:shd w:val="clear" w:color="auto" w:fill="FFFFFF"/>
        <w:spacing w:before="0" w:beforeAutospacing="0" w:after="0" w:afterAutospacing="0"/>
        <w:rPr>
          <w:rStyle w:val="apple-converted-space"/>
          <w:color w:val="000000"/>
        </w:rPr>
      </w:pPr>
    </w:p>
    <w:p w:rsidR="000A7F65"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897232">
        <w:rPr>
          <w:color w:val="000000"/>
        </w:rPr>
        <w:t xml:space="preserve">Between the years 1487 and 1520 the work was published thirteen times. It was again published between the years of 1574 to 1669 a total of sixteen times. </w:t>
      </w:r>
    </w:p>
    <w:p w:rsidR="000A7F65" w:rsidRDefault="000A7F65" w:rsidP="000A7F65">
      <w:pPr>
        <w:pStyle w:val="NormalWeb"/>
        <w:shd w:val="clear" w:color="auto" w:fill="FFFFFF"/>
        <w:spacing w:before="0" w:beforeAutospacing="0" w:after="0" w:afterAutospacing="0"/>
        <w:rPr>
          <w:color w:val="000000"/>
        </w:rPr>
      </w:pPr>
    </w:p>
    <w:p w:rsidR="000A7F65" w:rsidRDefault="000A7F65" w:rsidP="000A7F65">
      <w:pPr>
        <w:pStyle w:val="NormalWeb"/>
        <w:shd w:val="clear" w:color="auto" w:fill="FFFFFF"/>
        <w:spacing w:before="0" w:beforeAutospacing="0" w:after="0" w:afterAutospacing="0"/>
        <w:rPr>
          <w:b/>
          <w:color w:val="000000"/>
        </w:rPr>
      </w:pPr>
    </w:p>
    <w:p w:rsidR="000A7F65" w:rsidRPr="00045292" w:rsidRDefault="000A7F65" w:rsidP="000A7F65">
      <w:pPr>
        <w:pStyle w:val="NormalWeb"/>
        <w:shd w:val="clear" w:color="auto" w:fill="FFFFFF"/>
        <w:spacing w:before="0" w:beforeAutospacing="0" w:after="0" w:afterAutospacing="0"/>
        <w:rPr>
          <w:b/>
          <w:color w:val="000000"/>
        </w:rPr>
      </w:pPr>
      <w:r w:rsidRPr="00045292">
        <w:rPr>
          <w:b/>
          <w:color w:val="000000"/>
        </w:rPr>
        <w:t>How did the Malleus help to change th</w:t>
      </w:r>
      <w:r>
        <w:rPr>
          <w:b/>
          <w:color w:val="000000"/>
        </w:rPr>
        <w:t>e popular conception of witches?</w:t>
      </w:r>
    </w:p>
    <w:p w:rsidR="000A7F65" w:rsidRDefault="000A7F65" w:rsidP="000A7F65">
      <w:pPr>
        <w:pStyle w:val="NormalWeb"/>
        <w:shd w:val="clear" w:color="auto" w:fill="FFFFFF"/>
        <w:spacing w:before="0" w:beforeAutospacing="0" w:after="0" w:afterAutospacing="0"/>
        <w:rPr>
          <w:rStyle w:val="apple-converted-space"/>
          <w:color w:val="000000"/>
        </w:rPr>
      </w:pPr>
    </w:p>
    <w:p w:rsidR="000A7F65"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rStyle w:val="apple-converted-space"/>
          <w:color w:val="000000"/>
        </w:rPr>
      </w:pPr>
      <w:r w:rsidRPr="00897232">
        <w:rPr>
          <w:color w:val="000000"/>
        </w:rPr>
        <w:t xml:space="preserve">By the </w:t>
      </w:r>
      <w:r>
        <w:rPr>
          <w:color w:val="000000"/>
        </w:rPr>
        <w:t>fifteenth</w:t>
      </w:r>
      <w:r w:rsidRPr="00897232">
        <w:rPr>
          <w:color w:val="000000"/>
        </w:rPr>
        <w:t xml:space="preserve"> century, belief in witches was once again openly accepted in European society, but they typically suffered penalties no more harsh than public penances such as a day in the</w:t>
      </w:r>
      <w:r w:rsidRPr="00897232">
        <w:rPr>
          <w:rStyle w:val="apple-converted-space"/>
          <w:color w:val="000000"/>
        </w:rPr>
        <w:t> </w:t>
      </w:r>
      <w:r w:rsidRPr="00897232">
        <w:rPr>
          <w:color w:val="000000"/>
        </w:rPr>
        <w:t>stocks.</w:t>
      </w:r>
      <w:r w:rsidRPr="00897232">
        <w:rPr>
          <w:rStyle w:val="apple-converted-space"/>
          <w:color w:val="000000"/>
        </w:rPr>
        <w:t> </w:t>
      </w:r>
    </w:p>
    <w:p w:rsidR="000A7F65" w:rsidRDefault="000A7F65" w:rsidP="000A7F65">
      <w:pPr>
        <w:pStyle w:val="NormalWeb"/>
        <w:shd w:val="clear" w:color="auto" w:fill="FFFFFF"/>
        <w:spacing w:before="0" w:beforeAutospacing="0" w:after="0" w:afterAutospacing="0"/>
        <w:rPr>
          <w:rStyle w:val="apple-converted-space"/>
          <w:color w:val="000000"/>
        </w:rPr>
      </w:pPr>
    </w:p>
    <w:p w:rsidR="000A7F65" w:rsidRPr="00897232"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897232">
        <w:rPr>
          <w:color w:val="000000"/>
        </w:rPr>
        <w:t>Persecution of witches became more brutal following the publication of the</w:t>
      </w:r>
      <w:r w:rsidRPr="00897232">
        <w:rPr>
          <w:rStyle w:val="apple-converted-space"/>
          <w:color w:val="000000"/>
        </w:rPr>
        <w:t> </w:t>
      </w:r>
      <w:r w:rsidRPr="00897232">
        <w:rPr>
          <w:i/>
          <w:iCs/>
          <w:color w:val="000000"/>
        </w:rPr>
        <w:t>Malleus</w:t>
      </w:r>
      <w:r w:rsidRPr="00897232">
        <w:rPr>
          <w:color w:val="000000"/>
        </w:rPr>
        <w:t xml:space="preserve">, with witchcraft being accepted as a real and dangerous phenomenon. </w:t>
      </w:r>
    </w:p>
    <w:p w:rsidR="000A7F65" w:rsidRPr="00897232" w:rsidRDefault="000A7F65" w:rsidP="000A7F65">
      <w:pPr>
        <w:rPr>
          <w:rFonts w:ascii="Times New Roman" w:hAnsi="Times New Roman"/>
          <w:sz w:val="24"/>
          <w:szCs w:val="24"/>
        </w:rPr>
      </w:pPr>
    </w:p>
    <w:p w:rsidR="000A7F65" w:rsidRDefault="000A7F65" w:rsidP="000A7F65">
      <w:pPr>
        <w:numPr>
          <w:ilvl w:val="0"/>
          <w:numId w:val="1"/>
        </w:numPr>
        <w:tabs>
          <w:tab w:val="clear" w:pos="720"/>
          <w:tab w:val="num" w:pos="360"/>
        </w:tabs>
        <w:ind w:left="360"/>
        <w:rPr>
          <w:rFonts w:ascii="Times New Roman" w:hAnsi="Times New Roman"/>
          <w:color w:val="000000"/>
          <w:sz w:val="24"/>
          <w:szCs w:val="24"/>
          <w:shd w:val="clear" w:color="auto" w:fill="FFFFFF"/>
        </w:rPr>
      </w:pPr>
      <w:r w:rsidRPr="00897232">
        <w:rPr>
          <w:rFonts w:ascii="Times New Roman" w:hAnsi="Times New Roman"/>
          <w:color w:val="000000"/>
          <w:sz w:val="24"/>
          <w:szCs w:val="24"/>
          <w:shd w:val="clear" w:color="auto" w:fill="FFFFFF"/>
        </w:rPr>
        <w:t>The</w:t>
      </w:r>
      <w:r w:rsidRPr="00897232">
        <w:rPr>
          <w:rStyle w:val="apple-converted-space"/>
          <w:rFonts w:ascii="Times New Roman" w:hAnsi="Times New Roman"/>
          <w:color w:val="000000"/>
          <w:sz w:val="24"/>
          <w:szCs w:val="24"/>
          <w:shd w:val="clear" w:color="auto" w:fill="FFFFFF"/>
        </w:rPr>
        <w:t> </w:t>
      </w:r>
      <w:r w:rsidRPr="00897232">
        <w:rPr>
          <w:rFonts w:ascii="Times New Roman" w:hAnsi="Times New Roman"/>
          <w:i/>
          <w:iCs/>
          <w:color w:val="000000"/>
          <w:sz w:val="24"/>
          <w:szCs w:val="24"/>
          <w:shd w:val="clear" w:color="auto" w:fill="FFFFFF"/>
        </w:rPr>
        <w:t xml:space="preserve">Malleus </w:t>
      </w:r>
      <w:proofErr w:type="spellStart"/>
      <w:r w:rsidRPr="00897232">
        <w:rPr>
          <w:rFonts w:ascii="Times New Roman" w:hAnsi="Times New Roman"/>
          <w:i/>
          <w:iCs/>
          <w:color w:val="000000"/>
          <w:sz w:val="24"/>
          <w:szCs w:val="24"/>
          <w:shd w:val="clear" w:color="auto" w:fill="FFFFFF"/>
        </w:rPr>
        <w:t>Maleficarum</w:t>
      </w:r>
      <w:proofErr w:type="spellEnd"/>
      <w:r w:rsidRPr="00897232">
        <w:rPr>
          <w:rStyle w:val="apple-converted-space"/>
          <w:rFonts w:ascii="Times New Roman" w:hAnsi="Times New Roman"/>
          <w:color w:val="000000"/>
          <w:sz w:val="24"/>
          <w:szCs w:val="24"/>
          <w:shd w:val="clear" w:color="auto" w:fill="FFFFFF"/>
        </w:rPr>
        <w:t> </w:t>
      </w:r>
      <w:r w:rsidRPr="00897232">
        <w:rPr>
          <w:rFonts w:ascii="Times New Roman" w:hAnsi="Times New Roman"/>
          <w:color w:val="000000"/>
          <w:sz w:val="24"/>
          <w:szCs w:val="24"/>
          <w:shd w:val="clear" w:color="auto" w:fill="FFFFFF"/>
        </w:rPr>
        <w:t>assert</w:t>
      </w:r>
      <w:r>
        <w:rPr>
          <w:rFonts w:ascii="Times New Roman" w:hAnsi="Times New Roman"/>
          <w:color w:val="000000"/>
          <w:sz w:val="24"/>
          <w:szCs w:val="24"/>
          <w:shd w:val="clear" w:color="auto" w:fill="FFFFFF"/>
        </w:rPr>
        <w:t>ed</w:t>
      </w:r>
      <w:r w:rsidRPr="00897232">
        <w:rPr>
          <w:rFonts w:ascii="Times New Roman" w:hAnsi="Times New Roman"/>
          <w:color w:val="000000"/>
          <w:sz w:val="24"/>
          <w:szCs w:val="24"/>
          <w:shd w:val="clear" w:color="auto" w:fill="FFFFFF"/>
        </w:rPr>
        <w:t xml:space="preserve"> that three elements are necessary for witchcraft: the evil-intentioned witch, the help of the Devil, and the Permission of God.</w:t>
      </w:r>
    </w:p>
    <w:p w:rsidR="000A7F65" w:rsidRDefault="000A7F65" w:rsidP="000A7F65">
      <w:pPr>
        <w:rPr>
          <w:rFonts w:ascii="Times New Roman" w:hAnsi="Times New Roman"/>
          <w:color w:val="000000"/>
          <w:sz w:val="24"/>
          <w:szCs w:val="24"/>
          <w:shd w:val="clear" w:color="auto" w:fill="FFFFFF"/>
        </w:rPr>
      </w:pPr>
    </w:p>
    <w:p w:rsidR="000A7F65" w:rsidRPr="000A7F65" w:rsidRDefault="000A7F65" w:rsidP="000A7F65">
      <w:pPr>
        <w:numPr>
          <w:ilvl w:val="0"/>
          <w:numId w:val="1"/>
        </w:numPr>
        <w:tabs>
          <w:tab w:val="clear" w:pos="720"/>
          <w:tab w:val="num" w:pos="360"/>
        </w:tabs>
        <w:ind w:left="360"/>
        <w:rPr>
          <w:rFonts w:ascii="Times New Roman" w:hAnsi="Times New Roman"/>
          <w:color w:val="000000"/>
          <w:sz w:val="24"/>
          <w:szCs w:val="24"/>
          <w:shd w:val="clear" w:color="auto" w:fill="FFFFFF"/>
        </w:rPr>
      </w:pPr>
      <w:r w:rsidRPr="00897232">
        <w:rPr>
          <w:rFonts w:ascii="Times New Roman" w:hAnsi="Times New Roman"/>
          <w:color w:val="000000"/>
          <w:sz w:val="24"/>
          <w:szCs w:val="24"/>
          <w:shd w:val="clear" w:color="auto" w:fill="FFFFFF"/>
        </w:rPr>
        <w:t xml:space="preserve">The treatise </w:t>
      </w:r>
      <w:r>
        <w:rPr>
          <w:rFonts w:ascii="Times New Roman" w:hAnsi="Times New Roman"/>
          <w:color w:val="000000"/>
          <w:sz w:val="24"/>
          <w:szCs w:val="24"/>
          <w:shd w:val="clear" w:color="auto" w:fill="FFFFFF"/>
        </w:rPr>
        <w:t xml:space="preserve">is divided into three sections: </w:t>
      </w:r>
      <w:r w:rsidRPr="000A7F65">
        <w:rPr>
          <w:rFonts w:ascii="Times New Roman" w:hAnsi="Times New Roman"/>
          <w:color w:val="000000"/>
          <w:sz w:val="24"/>
          <w:szCs w:val="24"/>
          <w:shd w:val="clear" w:color="auto" w:fill="FFFFFF"/>
        </w:rPr>
        <w:t xml:space="preserve">The first section tries to refute critics who deny the reality of witchcraft, thereby hindering its prosecution. The second section describes the actual forms of witchcraft and its remedies. The third section is to assist judges confronting and combating witchcraft. </w:t>
      </w:r>
    </w:p>
    <w:p w:rsidR="000A7F65" w:rsidRDefault="000A7F65" w:rsidP="000A7F65">
      <w:pPr>
        <w:rPr>
          <w:rFonts w:ascii="Times New Roman" w:hAnsi="Times New Roman"/>
          <w:color w:val="000000"/>
          <w:sz w:val="24"/>
          <w:szCs w:val="24"/>
          <w:shd w:val="clear" w:color="auto" w:fill="FFFFFF"/>
        </w:rPr>
      </w:pPr>
    </w:p>
    <w:p w:rsidR="000A7F65" w:rsidRDefault="000A7F65" w:rsidP="000A7F65">
      <w:pPr>
        <w:numPr>
          <w:ilvl w:val="0"/>
          <w:numId w:val="1"/>
        </w:numPr>
        <w:tabs>
          <w:tab w:val="clear" w:pos="720"/>
          <w:tab w:val="num" w:pos="360"/>
        </w:tabs>
        <w:ind w:left="360"/>
        <w:rPr>
          <w:rFonts w:ascii="Times New Roman" w:hAnsi="Times New Roman"/>
          <w:color w:val="000000"/>
          <w:sz w:val="24"/>
          <w:szCs w:val="24"/>
          <w:shd w:val="clear" w:color="auto" w:fill="FFFFFF"/>
        </w:rPr>
      </w:pPr>
      <w:r w:rsidRPr="00897232">
        <w:rPr>
          <w:rFonts w:ascii="Times New Roman" w:hAnsi="Times New Roman"/>
          <w:color w:val="000000"/>
          <w:sz w:val="24"/>
          <w:szCs w:val="24"/>
          <w:shd w:val="clear" w:color="auto" w:fill="FFFFFF"/>
        </w:rPr>
        <w:t xml:space="preserve">The Malleus </w:t>
      </w:r>
      <w:proofErr w:type="spellStart"/>
      <w:r w:rsidRPr="00897232">
        <w:rPr>
          <w:rFonts w:ascii="Times New Roman" w:hAnsi="Times New Roman"/>
          <w:color w:val="000000"/>
          <w:sz w:val="24"/>
          <w:szCs w:val="24"/>
          <w:shd w:val="clear" w:color="auto" w:fill="FFFFFF"/>
        </w:rPr>
        <w:t>Maleficarum</w:t>
      </w:r>
      <w:proofErr w:type="spellEnd"/>
      <w:r w:rsidRPr="00897232">
        <w:rPr>
          <w:rFonts w:ascii="Times New Roman" w:hAnsi="Times New Roman"/>
          <w:color w:val="000000"/>
          <w:sz w:val="24"/>
          <w:szCs w:val="24"/>
          <w:shd w:val="clear" w:color="auto" w:fill="FFFFFF"/>
        </w:rPr>
        <w:t xml:space="preserve"> relie</w:t>
      </w:r>
      <w:r>
        <w:rPr>
          <w:rFonts w:ascii="Times New Roman" w:hAnsi="Times New Roman"/>
          <w:color w:val="000000"/>
          <w:sz w:val="24"/>
          <w:szCs w:val="24"/>
          <w:shd w:val="clear" w:color="auto" w:fill="FFFFFF"/>
        </w:rPr>
        <w:t>d</w:t>
      </w:r>
      <w:r w:rsidRPr="00897232">
        <w:rPr>
          <w:rFonts w:ascii="Times New Roman" w:hAnsi="Times New Roman"/>
          <w:color w:val="000000"/>
          <w:sz w:val="24"/>
          <w:szCs w:val="24"/>
          <w:shd w:val="clear" w:color="auto" w:fill="FFFFFF"/>
        </w:rPr>
        <w:t xml:space="preserve"> heavily upon earlier works such as Visconti and, most famously,</w:t>
      </w:r>
      <w:r>
        <w:rPr>
          <w:rFonts w:ascii="Times New Roman" w:hAnsi="Times New Roman"/>
          <w:color w:val="000000"/>
          <w:sz w:val="24"/>
          <w:szCs w:val="24"/>
          <w:shd w:val="clear" w:color="auto" w:fill="FFFFFF"/>
        </w:rPr>
        <w:t xml:space="preserve"> </w:t>
      </w:r>
      <w:r w:rsidRPr="00897232">
        <w:rPr>
          <w:rFonts w:ascii="Times New Roman" w:hAnsi="Times New Roman"/>
          <w:sz w:val="24"/>
          <w:szCs w:val="24"/>
          <w:shd w:val="clear" w:color="auto" w:fill="FFFFFF"/>
        </w:rPr>
        <w:t xml:space="preserve">Johannes </w:t>
      </w:r>
      <w:proofErr w:type="spellStart"/>
      <w:r w:rsidRPr="00897232">
        <w:rPr>
          <w:rFonts w:ascii="Times New Roman" w:hAnsi="Times New Roman"/>
          <w:sz w:val="24"/>
          <w:szCs w:val="24"/>
          <w:shd w:val="clear" w:color="auto" w:fill="FFFFFF"/>
        </w:rPr>
        <w:t>Nider</w:t>
      </w:r>
      <w:r w:rsidRPr="00897232">
        <w:rPr>
          <w:rFonts w:ascii="Times New Roman" w:hAnsi="Times New Roman"/>
          <w:color w:val="000000"/>
          <w:sz w:val="24"/>
          <w:szCs w:val="24"/>
          <w:shd w:val="clear" w:color="auto" w:fill="FFFFFF"/>
        </w:rPr>
        <w:t>'s</w:t>
      </w:r>
      <w:proofErr w:type="spellEnd"/>
      <w:r w:rsidRPr="00897232">
        <w:rPr>
          <w:rStyle w:val="apple-converted-space"/>
          <w:rFonts w:ascii="Times New Roman" w:hAnsi="Times New Roman"/>
          <w:color w:val="000000"/>
          <w:sz w:val="24"/>
          <w:szCs w:val="24"/>
          <w:shd w:val="clear" w:color="auto" w:fill="FFFFFF"/>
        </w:rPr>
        <w:t> </w:t>
      </w:r>
      <w:proofErr w:type="spellStart"/>
      <w:r w:rsidRPr="00897232">
        <w:rPr>
          <w:rFonts w:ascii="Times New Roman" w:hAnsi="Times New Roman"/>
          <w:i/>
          <w:iCs/>
          <w:color w:val="000000"/>
          <w:sz w:val="24"/>
          <w:szCs w:val="24"/>
          <w:shd w:val="clear" w:color="auto" w:fill="FFFFFF"/>
        </w:rPr>
        <w:t>Formicarius</w:t>
      </w:r>
      <w:proofErr w:type="spellEnd"/>
      <w:r w:rsidRPr="00897232">
        <w:rPr>
          <w:rStyle w:val="apple-converted-space"/>
          <w:rFonts w:ascii="Times New Roman" w:hAnsi="Times New Roman"/>
          <w:color w:val="000000"/>
          <w:sz w:val="24"/>
          <w:szCs w:val="24"/>
          <w:shd w:val="clear" w:color="auto" w:fill="FFFFFF"/>
        </w:rPr>
        <w:t> </w:t>
      </w:r>
      <w:r w:rsidRPr="00897232">
        <w:rPr>
          <w:rFonts w:ascii="Times New Roman" w:hAnsi="Times New Roman"/>
          <w:color w:val="000000"/>
          <w:sz w:val="24"/>
          <w:szCs w:val="24"/>
          <w:shd w:val="clear" w:color="auto" w:fill="FFFFFF"/>
        </w:rPr>
        <w:t>(1435)</w:t>
      </w:r>
      <w:r>
        <w:rPr>
          <w:rFonts w:ascii="Times New Roman" w:hAnsi="Times New Roman"/>
          <w:color w:val="000000"/>
          <w:sz w:val="24"/>
          <w:szCs w:val="24"/>
          <w:shd w:val="clear" w:color="auto" w:fill="FFFFFF"/>
        </w:rPr>
        <w:t>.</w:t>
      </w:r>
    </w:p>
    <w:p w:rsidR="000A7F65" w:rsidRDefault="000A7F65" w:rsidP="000A7F65">
      <w:pPr>
        <w:rPr>
          <w:rFonts w:ascii="Times New Roman" w:hAnsi="Times New Roman"/>
          <w:sz w:val="24"/>
          <w:szCs w:val="24"/>
        </w:rPr>
      </w:pPr>
    </w:p>
    <w:p w:rsidR="000A7F65"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897232">
        <w:rPr>
          <w:color w:val="000000"/>
        </w:rPr>
        <w:t>Between 1487 and 1520, twenty editions of the</w:t>
      </w:r>
      <w:r w:rsidRPr="00897232">
        <w:rPr>
          <w:rStyle w:val="apple-converted-space"/>
          <w:color w:val="000000"/>
        </w:rPr>
        <w:t> </w:t>
      </w:r>
      <w:r w:rsidRPr="00897232">
        <w:rPr>
          <w:i/>
          <w:iCs/>
          <w:color w:val="000000"/>
        </w:rPr>
        <w:t>Malleus</w:t>
      </w:r>
      <w:r w:rsidRPr="00897232">
        <w:rPr>
          <w:rStyle w:val="apple-converted-space"/>
          <w:color w:val="000000"/>
        </w:rPr>
        <w:t> </w:t>
      </w:r>
      <w:r w:rsidRPr="00897232">
        <w:rPr>
          <w:color w:val="000000"/>
        </w:rPr>
        <w:t>were published, and another sixteen editions were published between 1574 and 1669.</w:t>
      </w:r>
    </w:p>
    <w:p w:rsidR="000A7F65" w:rsidRDefault="000A7F65" w:rsidP="000A7F65">
      <w:pPr>
        <w:rPr>
          <w:rFonts w:ascii="Times New Roman" w:hAnsi="Times New Roman"/>
          <w:sz w:val="24"/>
          <w:szCs w:val="24"/>
        </w:rPr>
      </w:pPr>
    </w:p>
    <w:p w:rsidR="000A7F65" w:rsidRDefault="000A7F65" w:rsidP="000A7F65">
      <w:pPr>
        <w:rPr>
          <w:rFonts w:ascii="Times New Roman" w:hAnsi="Times New Roman"/>
          <w:sz w:val="24"/>
          <w:szCs w:val="24"/>
        </w:rPr>
      </w:pPr>
      <w:bookmarkStart w:id="0" w:name="_GoBack"/>
      <w:bookmarkEnd w:id="0"/>
    </w:p>
    <w:p w:rsidR="000A7F65" w:rsidRPr="000A7F65" w:rsidRDefault="000A7F65" w:rsidP="000A7F65">
      <w:pPr>
        <w:rPr>
          <w:rFonts w:ascii="Times New Roman" w:hAnsi="Times New Roman"/>
          <w:b/>
          <w:sz w:val="24"/>
          <w:szCs w:val="24"/>
        </w:rPr>
      </w:pPr>
      <w:r w:rsidRPr="000A7F65">
        <w:rPr>
          <w:rFonts w:ascii="Times New Roman" w:hAnsi="Times New Roman"/>
          <w:b/>
          <w:sz w:val="24"/>
          <w:szCs w:val="24"/>
        </w:rPr>
        <w:t>How did the Malleus help to change the popular conception of witches?</w:t>
      </w:r>
    </w:p>
    <w:p w:rsidR="000A7F65" w:rsidRPr="00897232" w:rsidRDefault="000A7F65" w:rsidP="000A7F65">
      <w:pPr>
        <w:pStyle w:val="NormalWeb"/>
        <w:shd w:val="clear" w:color="auto" w:fill="FFFFFF"/>
        <w:spacing w:before="0" w:beforeAutospacing="0" w:after="0" w:afterAutospacing="0"/>
        <w:rPr>
          <w:color w:val="000000"/>
        </w:rPr>
      </w:pPr>
    </w:p>
    <w:p w:rsidR="000A7F65"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897232">
        <w:rPr>
          <w:color w:val="000000"/>
        </w:rPr>
        <w:t>In 1490, only 3 years after it was published, the Catholic Church condemned</w:t>
      </w:r>
      <w:r>
        <w:rPr>
          <w:color w:val="000000"/>
        </w:rPr>
        <w:t xml:space="preserve"> the</w:t>
      </w:r>
      <w:r w:rsidRPr="00897232">
        <w:rPr>
          <w:rStyle w:val="apple-converted-space"/>
          <w:color w:val="000000"/>
        </w:rPr>
        <w:t> </w:t>
      </w:r>
      <w:r w:rsidRPr="00897232">
        <w:rPr>
          <w:i/>
          <w:iCs/>
          <w:color w:val="000000"/>
        </w:rPr>
        <w:t>Malleus</w:t>
      </w:r>
      <w:r w:rsidRPr="00897232">
        <w:rPr>
          <w:rStyle w:val="apple-converted-space"/>
          <w:color w:val="000000"/>
        </w:rPr>
        <w:t> </w:t>
      </w:r>
      <w:r w:rsidRPr="00897232">
        <w:rPr>
          <w:color w:val="000000"/>
        </w:rPr>
        <w:t xml:space="preserve">as false. </w:t>
      </w:r>
    </w:p>
    <w:p w:rsidR="000A7F65" w:rsidRDefault="000A7F65" w:rsidP="000A7F65">
      <w:pPr>
        <w:pStyle w:val="NormalWeb"/>
        <w:shd w:val="clear" w:color="auto" w:fill="FFFFFF"/>
        <w:spacing w:before="0" w:beforeAutospacing="0" w:after="0" w:afterAutospacing="0"/>
        <w:rPr>
          <w:color w:val="000000"/>
        </w:rPr>
      </w:pPr>
    </w:p>
    <w:p w:rsidR="000A7F65" w:rsidRPr="000A7F65" w:rsidRDefault="000A7F65" w:rsidP="000A7F65">
      <w:pPr>
        <w:pStyle w:val="NormalWeb"/>
        <w:numPr>
          <w:ilvl w:val="0"/>
          <w:numId w:val="1"/>
        </w:numPr>
        <w:shd w:val="clear" w:color="auto" w:fill="FFFFFF"/>
        <w:tabs>
          <w:tab w:val="clear" w:pos="720"/>
          <w:tab w:val="num" w:pos="360"/>
        </w:tabs>
        <w:spacing w:before="0" w:beforeAutospacing="0" w:after="0" w:afterAutospacing="0"/>
        <w:ind w:left="360"/>
        <w:rPr>
          <w:color w:val="000000"/>
        </w:rPr>
      </w:pPr>
      <w:r w:rsidRPr="00897232">
        <w:rPr>
          <w:color w:val="000000"/>
        </w:rPr>
        <w:t>In 1538</w:t>
      </w:r>
      <w:r>
        <w:rPr>
          <w:color w:val="000000"/>
        </w:rPr>
        <w:t>,</w:t>
      </w:r>
      <w:r w:rsidRPr="00897232">
        <w:rPr>
          <w:color w:val="000000"/>
        </w:rPr>
        <w:t xml:space="preserve"> the Spanish Inquisition cautioned its members not to believe everything the</w:t>
      </w:r>
      <w:r w:rsidRPr="00897232">
        <w:rPr>
          <w:rStyle w:val="apple-converted-space"/>
          <w:color w:val="000000"/>
        </w:rPr>
        <w:t> </w:t>
      </w:r>
      <w:r w:rsidRPr="000A7F65">
        <w:rPr>
          <w:i/>
          <w:iCs/>
          <w:color w:val="000000"/>
        </w:rPr>
        <w:t>Malleus</w:t>
      </w:r>
      <w:r w:rsidRPr="000A7F65">
        <w:rPr>
          <w:rStyle w:val="apple-converted-space"/>
          <w:color w:val="000000"/>
        </w:rPr>
        <w:t> </w:t>
      </w:r>
      <w:r w:rsidRPr="000A7F65">
        <w:rPr>
          <w:color w:val="000000"/>
        </w:rPr>
        <w:t>said, even when it presented apparently firm evidence</w:t>
      </w:r>
    </w:p>
    <w:p w:rsidR="000A7F65" w:rsidRPr="00A65482" w:rsidRDefault="000A7F65" w:rsidP="000A7F65">
      <w:pPr>
        <w:rPr>
          <w:rFonts w:ascii="Times New Roman" w:hAnsi="Times New Roman"/>
          <w:sz w:val="24"/>
          <w:szCs w:val="24"/>
        </w:rPr>
      </w:pPr>
    </w:p>
    <w:p w:rsidR="000A7F65" w:rsidRDefault="000A7F65" w:rsidP="000A7F65">
      <w:pPr>
        <w:numPr>
          <w:ilvl w:val="0"/>
          <w:numId w:val="1"/>
        </w:numPr>
        <w:tabs>
          <w:tab w:val="clear" w:pos="720"/>
          <w:tab w:val="num" w:pos="360"/>
        </w:tabs>
        <w:ind w:left="360"/>
        <w:rPr>
          <w:rFonts w:ascii="Times New Roman" w:hAnsi="Times New Roman"/>
          <w:sz w:val="24"/>
          <w:szCs w:val="24"/>
        </w:rPr>
      </w:pPr>
      <w:r w:rsidRPr="00A65482">
        <w:rPr>
          <w:rFonts w:ascii="Times New Roman" w:hAnsi="Times New Roman"/>
          <w:sz w:val="24"/>
          <w:szCs w:val="24"/>
        </w:rPr>
        <w:t>Its publication was actually followed by a slump in witch-hunting, this being reversed in the post-Reformation period, when heightened concerns over religious conformity helped renew official interest in what were considered to be the devil’s agents.</w:t>
      </w:r>
      <w:r>
        <w:rPr>
          <w:rFonts w:ascii="Times New Roman" w:hAnsi="Times New Roman"/>
          <w:sz w:val="24"/>
          <w:szCs w:val="24"/>
        </w:rPr>
        <w:t xml:space="preserve"> </w:t>
      </w:r>
    </w:p>
    <w:p w:rsidR="000A7F65" w:rsidRPr="00A65482" w:rsidRDefault="000A7F65" w:rsidP="000A7F65">
      <w:pPr>
        <w:rPr>
          <w:rFonts w:ascii="Times New Roman" w:hAnsi="Times New Roman"/>
          <w:sz w:val="24"/>
          <w:szCs w:val="24"/>
        </w:rPr>
      </w:pPr>
    </w:p>
    <w:p w:rsidR="000A7F65" w:rsidRPr="00A65482" w:rsidRDefault="000A7F65" w:rsidP="000A7F65">
      <w:pPr>
        <w:numPr>
          <w:ilvl w:val="0"/>
          <w:numId w:val="1"/>
        </w:numPr>
        <w:tabs>
          <w:tab w:val="clear" w:pos="720"/>
          <w:tab w:val="num" w:pos="360"/>
        </w:tabs>
        <w:ind w:left="360"/>
        <w:rPr>
          <w:rFonts w:ascii="Times New Roman" w:hAnsi="Times New Roman"/>
          <w:sz w:val="24"/>
          <w:szCs w:val="24"/>
        </w:rPr>
      </w:pPr>
      <w:r w:rsidRPr="00A65482">
        <w:rPr>
          <w:rFonts w:ascii="Times New Roman" w:hAnsi="Times New Roman"/>
          <w:sz w:val="24"/>
          <w:szCs w:val="24"/>
        </w:rPr>
        <w:lastRenderedPageBreak/>
        <w:t xml:space="preserve">Important as was the Malleus, it was rarely mentioned in sermons and trial records of the period. </w:t>
      </w:r>
    </w:p>
    <w:p w:rsidR="000A7F65" w:rsidRDefault="000A7F65" w:rsidP="000A7F65">
      <w:pPr>
        <w:rPr>
          <w:rFonts w:ascii="Times New Roman" w:hAnsi="Times New Roman"/>
          <w:sz w:val="24"/>
          <w:szCs w:val="24"/>
        </w:rPr>
      </w:pPr>
    </w:p>
    <w:p w:rsidR="000A7F65" w:rsidRDefault="000A7F65" w:rsidP="000A7F65">
      <w:pPr>
        <w:numPr>
          <w:ilvl w:val="0"/>
          <w:numId w:val="1"/>
        </w:numPr>
        <w:tabs>
          <w:tab w:val="clear" w:pos="720"/>
          <w:tab w:val="num" w:pos="360"/>
        </w:tabs>
        <w:ind w:left="360"/>
        <w:rPr>
          <w:rFonts w:ascii="Times New Roman" w:hAnsi="Times New Roman"/>
          <w:sz w:val="24"/>
          <w:szCs w:val="24"/>
        </w:rPr>
      </w:pPr>
      <w:r>
        <w:rPr>
          <w:rFonts w:ascii="Times New Roman" w:hAnsi="Times New Roman"/>
          <w:sz w:val="24"/>
          <w:szCs w:val="24"/>
        </w:rPr>
        <w:t xml:space="preserve">At the time, </w:t>
      </w:r>
      <w:r w:rsidRPr="00A65482">
        <w:rPr>
          <w:rFonts w:ascii="Times New Roman" w:hAnsi="Times New Roman"/>
          <w:sz w:val="24"/>
          <w:szCs w:val="24"/>
        </w:rPr>
        <w:t>it was never accorded the unquestioned authority that modern scholars hav</w:t>
      </w:r>
      <w:r>
        <w:rPr>
          <w:rFonts w:ascii="Times New Roman" w:hAnsi="Times New Roman"/>
          <w:sz w:val="24"/>
          <w:szCs w:val="24"/>
        </w:rPr>
        <w:t>e sometimes given it.</w:t>
      </w:r>
      <w:r w:rsidRPr="00A65482">
        <w:rPr>
          <w:rFonts w:ascii="Times New Roman" w:hAnsi="Times New Roman"/>
          <w:sz w:val="24"/>
          <w:szCs w:val="24"/>
        </w:rPr>
        <w:t xml:space="preserve">  </w:t>
      </w:r>
    </w:p>
    <w:p w:rsidR="000A7F65" w:rsidRDefault="000A7F65" w:rsidP="000A7F65">
      <w:pPr>
        <w:rPr>
          <w:rFonts w:ascii="Times New Roman" w:hAnsi="Times New Roman"/>
          <w:sz w:val="24"/>
          <w:szCs w:val="24"/>
        </w:rPr>
      </w:pPr>
    </w:p>
    <w:p w:rsidR="000A7F65" w:rsidRPr="00A65482" w:rsidRDefault="000A7F65" w:rsidP="000A7F65">
      <w:pPr>
        <w:numPr>
          <w:ilvl w:val="0"/>
          <w:numId w:val="1"/>
        </w:numPr>
        <w:tabs>
          <w:tab w:val="clear" w:pos="720"/>
          <w:tab w:val="num" w:pos="360"/>
        </w:tabs>
        <w:ind w:left="360"/>
        <w:rPr>
          <w:rFonts w:ascii="Times New Roman" w:hAnsi="Times New Roman"/>
          <w:sz w:val="24"/>
          <w:szCs w:val="24"/>
        </w:rPr>
      </w:pPr>
      <w:r>
        <w:rPr>
          <w:rFonts w:ascii="Times New Roman" w:hAnsi="Times New Roman"/>
          <w:sz w:val="24"/>
          <w:szCs w:val="24"/>
        </w:rPr>
        <w:t>W</w:t>
      </w:r>
      <w:r w:rsidRPr="00A65482">
        <w:rPr>
          <w:rFonts w:ascii="Times New Roman" w:hAnsi="Times New Roman"/>
          <w:sz w:val="24"/>
          <w:szCs w:val="24"/>
        </w:rPr>
        <w:t xml:space="preserve">hile the </w:t>
      </w:r>
      <w:r w:rsidRPr="005D6B5E">
        <w:rPr>
          <w:rFonts w:ascii="Times New Roman" w:hAnsi="Times New Roman"/>
          <w:i/>
          <w:sz w:val="24"/>
          <w:szCs w:val="24"/>
        </w:rPr>
        <w:t>Malleus</w:t>
      </w:r>
      <w:r>
        <w:rPr>
          <w:rFonts w:ascii="Times New Roman" w:hAnsi="Times New Roman"/>
          <w:sz w:val="24"/>
          <w:szCs w:val="24"/>
        </w:rPr>
        <w:t xml:space="preserve"> did not directly inspire a frenzy of witch</w:t>
      </w:r>
      <w:r w:rsidRPr="00A65482">
        <w:rPr>
          <w:rFonts w:ascii="Times New Roman" w:hAnsi="Times New Roman"/>
          <w:sz w:val="24"/>
          <w:szCs w:val="24"/>
        </w:rPr>
        <w:t xml:space="preserve">craft prosecutions, nevertheless </w:t>
      </w:r>
      <w:r>
        <w:rPr>
          <w:rFonts w:ascii="Times New Roman" w:hAnsi="Times New Roman"/>
          <w:sz w:val="24"/>
          <w:szCs w:val="24"/>
        </w:rPr>
        <w:t>it</w:t>
      </w:r>
      <w:r w:rsidRPr="00A65482">
        <w:rPr>
          <w:rFonts w:ascii="Times New Roman" w:hAnsi="Times New Roman"/>
          <w:sz w:val="24"/>
          <w:szCs w:val="24"/>
        </w:rPr>
        <w:t xml:space="preserve"> did make an important contribution to the development of the entire European witch-hunt’.</w:t>
      </w:r>
    </w:p>
    <w:p w:rsidR="000A7F65" w:rsidRPr="00A65482" w:rsidRDefault="000A7F65" w:rsidP="000A7F65">
      <w:pPr>
        <w:rPr>
          <w:rFonts w:ascii="Times New Roman" w:hAnsi="Times New Roman"/>
          <w:sz w:val="24"/>
          <w:szCs w:val="24"/>
        </w:rPr>
      </w:pPr>
    </w:p>
    <w:p w:rsidR="000A7F65" w:rsidRDefault="000A7F65" w:rsidP="000A7F65">
      <w:pPr>
        <w:numPr>
          <w:ilvl w:val="0"/>
          <w:numId w:val="1"/>
        </w:numPr>
        <w:tabs>
          <w:tab w:val="clear" w:pos="720"/>
          <w:tab w:val="num" w:pos="360"/>
        </w:tabs>
        <w:ind w:left="360"/>
        <w:rPr>
          <w:rFonts w:ascii="Times New Roman" w:hAnsi="Times New Roman"/>
          <w:sz w:val="24"/>
          <w:szCs w:val="24"/>
        </w:rPr>
      </w:pPr>
      <w:r w:rsidRPr="00A65482">
        <w:rPr>
          <w:rFonts w:ascii="Times New Roman" w:hAnsi="Times New Roman"/>
          <w:sz w:val="24"/>
          <w:szCs w:val="24"/>
        </w:rPr>
        <w:t xml:space="preserve">There was then a lull in publications for 40 years until the 1560s. </w:t>
      </w:r>
    </w:p>
    <w:p w:rsidR="000A7F65" w:rsidRPr="00A65482" w:rsidRDefault="000A7F65" w:rsidP="000A7F65">
      <w:pPr>
        <w:rPr>
          <w:rFonts w:ascii="Times New Roman" w:hAnsi="Times New Roman"/>
          <w:sz w:val="24"/>
          <w:szCs w:val="24"/>
        </w:rPr>
      </w:pPr>
    </w:p>
    <w:p w:rsidR="000A7F65" w:rsidRPr="00A65482" w:rsidRDefault="000A7F65" w:rsidP="000A7F65">
      <w:pPr>
        <w:numPr>
          <w:ilvl w:val="0"/>
          <w:numId w:val="1"/>
        </w:numPr>
        <w:tabs>
          <w:tab w:val="clear" w:pos="720"/>
          <w:tab w:val="num" w:pos="360"/>
        </w:tabs>
        <w:ind w:left="360"/>
        <w:rPr>
          <w:rFonts w:ascii="Times New Roman" w:hAnsi="Times New Roman"/>
          <w:sz w:val="24"/>
          <w:szCs w:val="24"/>
        </w:rPr>
      </w:pPr>
      <w:r>
        <w:rPr>
          <w:rFonts w:ascii="Times New Roman" w:hAnsi="Times New Roman"/>
          <w:sz w:val="24"/>
          <w:szCs w:val="24"/>
        </w:rPr>
        <w:t>I</w:t>
      </w:r>
      <w:r w:rsidRPr="00A65482">
        <w:rPr>
          <w:rFonts w:ascii="Times New Roman" w:hAnsi="Times New Roman"/>
          <w:sz w:val="24"/>
          <w:szCs w:val="24"/>
        </w:rPr>
        <w:t>t was printed and widely circulated therefore making witch-hunting plausible but still needing the support of illiterate villagers to be possible on an intensive scale.</w:t>
      </w:r>
    </w:p>
    <w:p w:rsidR="003A0478" w:rsidRDefault="003A0478"/>
    <w:sectPr w:rsidR="003A0478" w:rsidSect="003A04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E95"/>
    <w:multiLevelType w:val="hybridMultilevel"/>
    <w:tmpl w:val="5C36FC92"/>
    <w:lvl w:ilvl="0" w:tplc="A29CB00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65"/>
    <w:rsid w:val="000A7F65"/>
    <w:rsid w:val="003A0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7F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65"/>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F6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0A7F65"/>
  </w:style>
  <w:style w:type="character" w:styleId="IntenseEmphasis">
    <w:name w:val="Intense Emphasis"/>
    <w:uiPriority w:val="21"/>
    <w:qFormat/>
    <w:rsid w:val="000A7F65"/>
    <w:rPr>
      <w:b/>
      <w:bCs/>
      <w:i/>
      <w:iCs/>
      <w:color w:val="4F81BD"/>
    </w:rPr>
  </w:style>
  <w:style w:type="paragraph" w:styleId="Title">
    <w:name w:val="Title"/>
    <w:basedOn w:val="Normal"/>
    <w:next w:val="Normal"/>
    <w:link w:val="TitleChar"/>
    <w:qFormat/>
    <w:rsid w:val="000A7F65"/>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A7F65"/>
    <w:rPr>
      <w:rFonts w:ascii="Calibri" w:eastAsia="ＭＳ ゴシック" w:hAnsi="Calibri" w:cs="Times New Roman"/>
      <w:b/>
      <w:bCs/>
      <w:kern w:val="28"/>
      <w:sz w:val="32"/>
      <w:szCs w:val="3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65"/>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7F6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0A7F65"/>
  </w:style>
  <w:style w:type="character" w:styleId="IntenseEmphasis">
    <w:name w:val="Intense Emphasis"/>
    <w:uiPriority w:val="21"/>
    <w:qFormat/>
    <w:rsid w:val="000A7F65"/>
    <w:rPr>
      <w:b/>
      <w:bCs/>
      <w:i/>
      <w:iCs/>
      <w:color w:val="4F81BD"/>
    </w:rPr>
  </w:style>
  <w:style w:type="paragraph" w:styleId="Title">
    <w:name w:val="Title"/>
    <w:basedOn w:val="Normal"/>
    <w:next w:val="Normal"/>
    <w:link w:val="TitleChar"/>
    <w:qFormat/>
    <w:rsid w:val="000A7F65"/>
    <w:pPr>
      <w:spacing w:before="240" w:after="60"/>
      <w:jc w:val="center"/>
      <w:outlineLvl w:val="0"/>
    </w:pPr>
    <w:rPr>
      <w:rFonts w:ascii="Calibri" w:eastAsia="ＭＳ ゴシック" w:hAnsi="Calibri"/>
      <w:b/>
      <w:bCs/>
      <w:kern w:val="28"/>
      <w:sz w:val="32"/>
      <w:szCs w:val="32"/>
    </w:rPr>
  </w:style>
  <w:style w:type="character" w:customStyle="1" w:styleId="TitleChar">
    <w:name w:val="Title Char"/>
    <w:basedOn w:val="DefaultParagraphFont"/>
    <w:link w:val="Title"/>
    <w:rsid w:val="000A7F65"/>
    <w:rPr>
      <w:rFonts w:ascii="Calibri" w:eastAsia="ＭＳ ゴシック" w:hAnsi="Calibri" w:cs="Times New Roman"/>
      <w:b/>
      <w:bCs/>
      <w:kern w:val="28"/>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404</Words>
  <Characters>2307</Characters>
  <Application>Microsoft Macintosh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Bones</dc:creator>
  <cp:keywords/>
  <dc:description/>
  <cp:lastModifiedBy>Adam Bones</cp:lastModifiedBy>
  <cp:revision>1</cp:revision>
  <dcterms:created xsi:type="dcterms:W3CDTF">2014-08-05T10:36:00Z</dcterms:created>
  <dcterms:modified xsi:type="dcterms:W3CDTF">2014-08-05T10:42:00Z</dcterms:modified>
</cp:coreProperties>
</file>